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37" w:rsidRPr="00057037" w:rsidRDefault="00057037" w:rsidP="00057037">
      <w:pPr>
        <w:spacing w:after="0"/>
        <w:ind w:left="-284" w:right="-284"/>
        <w:jc w:val="center"/>
        <w:rPr>
          <w:rFonts w:ascii="Arial" w:hAnsi="Arial" w:cs="Arial"/>
          <w:b/>
        </w:rPr>
      </w:pPr>
      <w:r w:rsidRPr="00057037">
        <w:rPr>
          <w:rFonts w:ascii="Arial" w:hAnsi="Arial" w:cs="Arial"/>
          <w:b/>
        </w:rPr>
        <w:t>APLIKACYJNE PRACE DYPLOMOWE</w:t>
      </w:r>
    </w:p>
    <w:p w:rsidR="00057037" w:rsidRPr="00057037" w:rsidRDefault="00057037" w:rsidP="00057037">
      <w:pPr>
        <w:spacing w:after="0"/>
        <w:ind w:left="-284" w:right="-284"/>
        <w:jc w:val="center"/>
        <w:rPr>
          <w:rFonts w:ascii="Arial" w:hAnsi="Arial" w:cs="Arial"/>
          <w:b/>
        </w:rPr>
      </w:pPr>
      <w:r w:rsidRPr="00057037">
        <w:rPr>
          <w:rFonts w:ascii="Arial" w:hAnsi="Arial" w:cs="Arial"/>
          <w:b/>
        </w:rPr>
        <w:t>SKUTECZNY START ZAWODOWY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b/>
          <w:sz w:val="20"/>
        </w:rPr>
      </w:pPr>
      <w:r w:rsidRPr="00057037">
        <w:rPr>
          <w:rFonts w:ascii="Arial" w:hAnsi="Arial" w:cs="Arial"/>
          <w:b/>
          <w:sz w:val="20"/>
        </w:rPr>
        <w:t>O PROJEKCIE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 projekcie studenci kierunków humanistycznych i społecznych przy wsparciu doświadczonych promotorów przygotowują prace licencjackie i magisterskie, odpowiadające na zapotrzebowanie przedsiębiorstw, instytucji publicznych i organizacji pozarządowych. Projekt realizowany jest w ramach Programu Operacyjnego Wiedza Edukacja Rozwój 2014–2020 współfinansowanego ze środków Euro</w:t>
      </w:r>
      <w:r>
        <w:rPr>
          <w:rFonts w:ascii="Arial" w:hAnsi="Arial" w:cs="Arial"/>
          <w:sz w:val="20"/>
        </w:rPr>
        <w:t>pejskiego Funduszu Społecznego.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 xml:space="preserve">Do udziału w projekcie są zaproszeni: </w:t>
      </w:r>
    </w:p>
    <w:p w:rsidR="00057037" w:rsidRPr="00057037" w:rsidRDefault="00057037" w:rsidP="00057037">
      <w:pPr>
        <w:pStyle w:val="Akapitzlist"/>
        <w:numPr>
          <w:ilvl w:val="0"/>
          <w:numId w:val="1"/>
        </w:numPr>
        <w:spacing w:after="0" w:line="240" w:lineRule="auto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studenci, którym do końca studiów licencjackich lub magisterskich pozostało nie więcej niż 4 semestry,</w:t>
      </w:r>
    </w:p>
    <w:p w:rsidR="00057037" w:rsidRPr="00057037" w:rsidRDefault="00057037" w:rsidP="00057037">
      <w:pPr>
        <w:pStyle w:val="Akapitzlist"/>
        <w:numPr>
          <w:ilvl w:val="0"/>
          <w:numId w:val="1"/>
        </w:numPr>
        <w:spacing w:after="0" w:line="240" w:lineRule="auto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promotorzy gotowi wspierać studentów w przygotowaniu pracy aplikacyjnej,</w:t>
      </w:r>
    </w:p>
    <w:p w:rsidR="00057037" w:rsidRPr="00057037" w:rsidRDefault="00057037" w:rsidP="00057037">
      <w:pPr>
        <w:pStyle w:val="Akapitzlist"/>
        <w:numPr>
          <w:ilvl w:val="0"/>
          <w:numId w:val="1"/>
        </w:numPr>
        <w:spacing w:after="0" w:line="240" w:lineRule="auto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firmy, instytucje i NGO zainteresowane pozyskaniem rozwiązań dla wyzwań, z jakimi mierzą się w swojej działalności.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Pr</w:t>
      </w:r>
      <w:r>
        <w:rPr>
          <w:rFonts w:ascii="Arial" w:hAnsi="Arial" w:cs="Arial"/>
          <w:sz w:val="20"/>
        </w:rPr>
        <w:t>ojekt realizuje 6 wydziałów UW: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„Artes Liberales”,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Filozofii i Socjologii,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Dziennikarstwa, Informacji i Bibliologii,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Nauk Politycznych i Studiów Międzynarodowych,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Polonistyki,</w:t>
      </w:r>
    </w:p>
    <w:p w:rsidR="00057037" w:rsidRPr="00057037" w:rsidRDefault="00057037" w:rsidP="00057037">
      <w:pPr>
        <w:pStyle w:val="Akapitzlist"/>
        <w:numPr>
          <w:ilvl w:val="0"/>
          <w:numId w:val="2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Wydział Psychologii.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 xml:space="preserve">Animatorem współpracy na wydziale jest </w:t>
      </w:r>
      <w:r w:rsidR="008B07B1">
        <w:rPr>
          <w:rFonts w:ascii="Arial" w:hAnsi="Arial" w:cs="Arial"/>
          <w:sz w:val="20"/>
        </w:rPr>
        <w:t>dr Artur Hellich</w:t>
      </w:r>
      <w:r w:rsidRPr="00057037">
        <w:rPr>
          <w:rFonts w:ascii="Arial" w:hAnsi="Arial" w:cs="Arial"/>
          <w:sz w:val="20"/>
        </w:rPr>
        <w:t xml:space="preserve"> </w:t>
      </w:r>
      <w:r w:rsidR="008B07B1">
        <w:rPr>
          <w:rFonts w:ascii="Arial" w:hAnsi="Arial" w:cs="Arial"/>
          <w:sz w:val="20"/>
        </w:rPr>
        <w:t>(</w:t>
      </w:r>
      <w:r w:rsidR="008B07B1" w:rsidRPr="008B07B1">
        <w:rPr>
          <w:rFonts w:ascii="Arial" w:hAnsi="Arial" w:cs="Arial"/>
          <w:sz w:val="20"/>
        </w:rPr>
        <w:t>artur.hellich@gmail.com</w:t>
      </w:r>
      <w:r w:rsidR="008B07B1">
        <w:rPr>
          <w:rFonts w:ascii="Arial" w:hAnsi="Arial" w:cs="Arial"/>
          <w:sz w:val="20"/>
        </w:rPr>
        <w:t>)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Zainteresowanych zapraszamy też na stronę www.innohuman.biurokarier.uw.edu.pl lub do kontaktu z Biurem Karier UW i koordynatorem projektu: innohuman@adm.uw.edu.pl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b/>
          <w:sz w:val="20"/>
        </w:rPr>
      </w:pPr>
      <w:r w:rsidRPr="00057037">
        <w:rPr>
          <w:rFonts w:ascii="Arial" w:hAnsi="Arial" w:cs="Arial"/>
          <w:b/>
          <w:sz w:val="20"/>
        </w:rPr>
        <w:t>JAKIE WSPARCIE ZAPEWNIAMY STUDENTOM?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Biorąc udział w projekcie, studenci mają możliwość:</w:t>
      </w:r>
    </w:p>
    <w:p w:rsidR="00057037" w:rsidRPr="00057037" w:rsidRDefault="00057037" w:rsidP="00057037">
      <w:pPr>
        <w:pStyle w:val="Akapitzlist"/>
        <w:numPr>
          <w:ilvl w:val="0"/>
          <w:numId w:val="3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 xml:space="preserve">napisania pracy dyplomowej razem z firmą, instytucją publiczną lub NGO, przy dodatkowym wsparciu w formie tutoringu ze strony promotora: szczegóły </w:t>
      </w:r>
      <w:hyperlink r:id="rId7" w:history="1">
        <w:r w:rsidRPr="008B07B1">
          <w:rPr>
            <w:rStyle w:val="Hipercze"/>
            <w:rFonts w:ascii="Arial" w:hAnsi="Arial" w:cs="Arial"/>
            <w:sz w:val="20"/>
          </w:rPr>
          <w:t>w przewodniku po aplikacyjnych pracach dyplomowych;</w:t>
        </w:r>
      </w:hyperlink>
    </w:p>
    <w:p w:rsidR="00057037" w:rsidRPr="00057037" w:rsidRDefault="00057037" w:rsidP="00057037">
      <w:pPr>
        <w:pStyle w:val="Akapitzlist"/>
        <w:numPr>
          <w:ilvl w:val="0"/>
          <w:numId w:val="3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udziału w warsztatach „Akademia dyplomanta”: dzięki nim wypracują narzędzia świadomego kształtowania ścieżki rozwoju zawodowego oraz praktycznego zastosowania wiedzy zdobytej na studiach. Szczegóły: http://innohuman.biurokarier.uw.edu.pl/akademia-dyplomanta/ ;</w:t>
      </w:r>
    </w:p>
    <w:p w:rsidR="00057037" w:rsidRPr="00057037" w:rsidRDefault="00057037" w:rsidP="00057037">
      <w:pPr>
        <w:pStyle w:val="Akapitzlist"/>
        <w:numPr>
          <w:ilvl w:val="0"/>
          <w:numId w:val="3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b/>
          <w:sz w:val="20"/>
        </w:rPr>
        <w:t>uzyskania stypendium:</w:t>
      </w:r>
      <w:r w:rsidRPr="00057037">
        <w:rPr>
          <w:rFonts w:ascii="Arial" w:hAnsi="Arial" w:cs="Arial"/>
          <w:sz w:val="20"/>
        </w:rPr>
        <w:t xml:space="preserve"> jeśli student podpisał umowę na realizację aplikacyjnej pracy dyplomowej, może przystąpić do konkursu stypendialnego. Licencjaci mogą otrzymać 2000 zł, a magistrzy – 3000 zł!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b/>
          <w:sz w:val="20"/>
        </w:rPr>
      </w:pPr>
      <w:r w:rsidRPr="00057037">
        <w:rPr>
          <w:rFonts w:ascii="Arial" w:hAnsi="Arial" w:cs="Arial"/>
          <w:b/>
          <w:sz w:val="20"/>
        </w:rPr>
        <w:t>PROMOTOR APLIKACYJNEJ PRACY DYPLOMOWEJ</w:t>
      </w: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Promotor przyjmuje w projekcie rolę tutora aplikacyjnej pracy dyplomowe</w:t>
      </w:r>
      <w:r>
        <w:rPr>
          <w:rFonts w:ascii="Arial" w:hAnsi="Arial" w:cs="Arial"/>
          <w:sz w:val="20"/>
        </w:rPr>
        <w:t>.</w:t>
      </w:r>
    </w:p>
    <w:p w:rsid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Tutor aplikacyjnej pracy dypl</w:t>
      </w:r>
      <w:r>
        <w:rPr>
          <w:rFonts w:ascii="Arial" w:hAnsi="Arial" w:cs="Arial"/>
          <w:sz w:val="20"/>
        </w:rPr>
        <w:t>omowej ma możliwość:</w:t>
      </w:r>
    </w:p>
    <w:p w:rsidR="00057037" w:rsidRPr="00057037" w:rsidRDefault="00057037" w:rsidP="00057037">
      <w:pPr>
        <w:pStyle w:val="Akapitzlist"/>
        <w:numPr>
          <w:ilvl w:val="0"/>
          <w:numId w:val="4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udziału w warsztatach z zakresu tutoringu, miękkich metod dydakty</w:t>
      </w:r>
      <w:r>
        <w:rPr>
          <w:rFonts w:ascii="Arial" w:hAnsi="Arial" w:cs="Arial"/>
          <w:sz w:val="20"/>
        </w:rPr>
        <w:t xml:space="preserve">cznych, współpracy z otoczeniem </w:t>
      </w:r>
      <w:r w:rsidRPr="00057037">
        <w:rPr>
          <w:rFonts w:ascii="Arial" w:hAnsi="Arial" w:cs="Arial"/>
          <w:sz w:val="20"/>
        </w:rPr>
        <w:t>społeczno-gospodarczym UW i ochrony własności intelektualnej – odbędą si</w:t>
      </w:r>
      <w:r>
        <w:rPr>
          <w:rFonts w:ascii="Arial" w:hAnsi="Arial" w:cs="Arial"/>
          <w:sz w:val="20"/>
        </w:rPr>
        <w:t xml:space="preserve">ę już w dn. 8-9 listopada 2018; </w:t>
      </w:r>
      <w:r w:rsidRPr="00057037">
        <w:rPr>
          <w:rFonts w:ascii="Arial" w:hAnsi="Arial" w:cs="Arial"/>
          <w:sz w:val="20"/>
        </w:rPr>
        <w:t>Szczegóły na: http://innohuman.biurokarier.uw.edu.pl/warsztaty-doskonalace-dla-tutorow/</w:t>
      </w:r>
    </w:p>
    <w:p w:rsidR="00057037" w:rsidRPr="00057037" w:rsidRDefault="00057037" w:rsidP="00057037">
      <w:pPr>
        <w:pStyle w:val="Akapitzlist"/>
        <w:numPr>
          <w:ilvl w:val="0"/>
          <w:numId w:val="4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konsultacji z Zespołem Projektu: Ekspertami ds. własności intelektual</w:t>
      </w:r>
      <w:r>
        <w:rPr>
          <w:rFonts w:ascii="Arial" w:hAnsi="Arial" w:cs="Arial"/>
          <w:sz w:val="20"/>
        </w:rPr>
        <w:t xml:space="preserve">nej, Brokerami usług badawczych </w:t>
      </w:r>
      <w:r w:rsidRPr="00057037">
        <w:rPr>
          <w:rFonts w:ascii="Arial" w:hAnsi="Arial" w:cs="Arial"/>
          <w:sz w:val="20"/>
        </w:rPr>
        <w:t>oraz Ekspertem ds. jakości kształcenia praktycznego;</w:t>
      </w:r>
    </w:p>
    <w:p w:rsidR="00057037" w:rsidRPr="00057037" w:rsidRDefault="00057037" w:rsidP="00057037">
      <w:pPr>
        <w:pStyle w:val="Akapitzlist"/>
        <w:numPr>
          <w:ilvl w:val="0"/>
          <w:numId w:val="4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udziału w wydarzeniach networkingowych;</w:t>
      </w:r>
    </w:p>
    <w:p w:rsidR="00057037" w:rsidRPr="00057037" w:rsidRDefault="00057037" w:rsidP="00057037">
      <w:pPr>
        <w:pStyle w:val="Akapitzlist"/>
        <w:numPr>
          <w:ilvl w:val="0"/>
          <w:numId w:val="4"/>
        </w:numPr>
        <w:spacing w:after="0"/>
        <w:ind w:left="0" w:right="-284" w:hanging="142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uzyskania dodatkowego wynagrodzenia w ramach projektu.</w:t>
      </w:r>
    </w:p>
    <w:p w:rsid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</w:p>
    <w:p w:rsidR="00057037" w:rsidRPr="00057037" w:rsidRDefault="00057037" w:rsidP="00057037">
      <w:pPr>
        <w:spacing w:after="0"/>
        <w:ind w:left="-284" w:right="-284"/>
        <w:rPr>
          <w:rFonts w:ascii="Arial" w:hAnsi="Arial" w:cs="Arial"/>
          <w:b/>
          <w:sz w:val="20"/>
        </w:rPr>
      </w:pPr>
      <w:r w:rsidRPr="00057037">
        <w:rPr>
          <w:rFonts w:ascii="Arial" w:hAnsi="Arial" w:cs="Arial"/>
          <w:b/>
          <w:sz w:val="20"/>
        </w:rPr>
        <w:t>PARTNERZY APLIKACYJNYCH PRAC DYPLOMOWYCH</w:t>
      </w:r>
    </w:p>
    <w:p w:rsidR="00D53A73" w:rsidRPr="00057037" w:rsidRDefault="00057037" w:rsidP="00057037">
      <w:pPr>
        <w:spacing w:after="0"/>
        <w:ind w:left="-284" w:right="-284"/>
        <w:rPr>
          <w:rFonts w:ascii="Arial" w:hAnsi="Arial" w:cs="Arial"/>
          <w:sz w:val="20"/>
        </w:rPr>
      </w:pPr>
      <w:r w:rsidRPr="00057037">
        <w:rPr>
          <w:rFonts w:ascii="Arial" w:hAnsi="Arial" w:cs="Arial"/>
          <w:sz w:val="20"/>
        </w:rPr>
        <w:t>Partner</w:t>
      </w:r>
      <w:r w:rsidR="0025233A">
        <w:rPr>
          <w:rFonts w:ascii="Arial" w:hAnsi="Arial" w:cs="Arial"/>
          <w:sz w:val="20"/>
        </w:rPr>
        <w:t>em</w:t>
      </w:r>
      <w:bookmarkStart w:id="0" w:name="_GoBack"/>
      <w:bookmarkEnd w:id="0"/>
      <w:r w:rsidRPr="00057037">
        <w:rPr>
          <w:rFonts w:ascii="Arial" w:hAnsi="Arial" w:cs="Arial"/>
          <w:sz w:val="20"/>
        </w:rPr>
        <w:t xml:space="preserve"> aplikacyjnej pracy dyplomowej może być firma, NGO lub instytucja publiczna. Partner otrzymuje naukowe opracowanie tematu, którego wyniki może wdrożyć do prowadzonej działalności. Tematy mogą mieć różnorodny zakres – np. komunikacja, badania społeczne, szkolenia i rozwój zawodowy lub diagnoza sytuacji we wskazanym obszarze społeczno-gospodarczym. Tematy powinny być odpowiedzią na realne potrzeby Partnera – organizacji, instytucji lub przedsiębiorstwa i zawierać się w temacie pracy dyplomowej zaakceptowanej przez Wydział, by praca mogła zostać obroniona.</w:t>
      </w:r>
    </w:p>
    <w:sectPr w:rsidR="00D53A73" w:rsidRPr="00057037" w:rsidSect="0005703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5" w:rsidRDefault="00B86B95" w:rsidP="00057037">
      <w:pPr>
        <w:spacing w:after="0" w:line="240" w:lineRule="auto"/>
      </w:pPr>
      <w:r>
        <w:separator/>
      </w:r>
    </w:p>
  </w:endnote>
  <w:endnote w:type="continuationSeparator" w:id="0">
    <w:p w:rsidR="00B86B95" w:rsidRDefault="00B86B95" w:rsidP="0005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5" w:rsidRDefault="00B86B95" w:rsidP="00057037">
      <w:pPr>
        <w:spacing w:after="0" w:line="240" w:lineRule="auto"/>
      </w:pPr>
      <w:r>
        <w:separator/>
      </w:r>
    </w:p>
  </w:footnote>
  <w:footnote w:type="continuationSeparator" w:id="0">
    <w:p w:rsidR="00B86B95" w:rsidRDefault="00B86B95" w:rsidP="0005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5DC"/>
    <w:multiLevelType w:val="hybridMultilevel"/>
    <w:tmpl w:val="D3CC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488"/>
    <w:multiLevelType w:val="hybridMultilevel"/>
    <w:tmpl w:val="FFFC2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141A"/>
    <w:multiLevelType w:val="hybridMultilevel"/>
    <w:tmpl w:val="A05EC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7021"/>
    <w:multiLevelType w:val="hybridMultilevel"/>
    <w:tmpl w:val="DFAA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7"/>
    <w:rsid w:val="00057037"/>
    <w:rsid w:val="0025233A"/>
    <w:rsid w:val="00400D00"/>
    <w:rsid w:val="004E2DC7"/>
    <w:rsid w:val="008B07B1"/>
    <w:rsid w:val="00AE1DAA"/>
    <w:rsid w:val="00B86B95"/>
    <w:rsid w:val="00D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FDD4-0092-46A5-9A82-0C3655C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0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nohuman.biurokarier.uw.edu.pl/aplikacyjna-praca-dypl-krok-po-k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Pasek vel Paszkowski</dc:creator>
  <cp:keywords/>
  <dc:description/>
  <cp:lastModifiedBy>Gaweł Pasek vel Paszkowski</cp:lastModifiedBy>
  <cp:revision>3</cp:revision>
  <cp:lastPrinted>2018-10-02T07:28:00Z</cp:lastPrinted>
  <dcterms:created xsi:type="dcterms:W3CDTF">2018-10-02T09:10:00Z</dcterms:created>
  <dcterms:modified xsi:type="dcterms:W3CDTF">2018-10-02T09:29:00Z</dcterms:modified>
</cp:coreProperties>
</file>